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13539" w14:textId="76EED4F7" w:rsidR="003501C4" w:rsidRDefault="003501C4">
      <w:pPr>
        <w:rPr>
          <w:rFonts w:ascii="HelveticaNeueLT Std" w:hAnsi="HelveticaNeueLT Std"/>
        </w:rPr>
      </w:pPr>
      <w:r>
        <w:rPr>
          <w:rFonts w:ascii="HelveticaNeueLT Std" w:hAnsi="HelveticaNeueLT Std"/>
        </w:rPr>
        <w:t xml:space="preserve">16 – 19 BURSARY </w:t>
      </w:r>
      <w:proofErr w:type="gramStart"/>
      <w:r>
        <w:rPr>
          <w:rFonts w:ascii="HelveticaNeueLT Std" w:hAnsi="HelveticaNeueLT Std"/>
        </w:rPr>
        <w:t>FUND</w:t>
      </w:r>
      <w:proofErr w:type="gramEnd"/>
      <w:r w:rsidR="001D12B6">
        <w:rPr>
          <w:rFonts w:ascii="HelveticaNeueLT Std" w:hAnsi="HelveticaNeueLT Std"/>
        </w:rPr>
        <w:t xml:space="preserve"> </w:t>
      </w:r>
    </w:p>
    <w:p w14:paraId="7A739775" w14:textId="77777777" w:rsidR="00396E19" w:rsidRDefault="00396E19">
      <w:pPr>
        <w:rPr>
          <w:rFonts w:ascii="HelveticaNeueLT Std" w:hAnsi="HelveticaNeueLT Std"/>
        </w:rPr>
      </w:pPr>
    </w:p>
    <w:p w14:paraId="20149327" w14:textId="77777777" w:rsidR="00396E19" w:rsidRDefault="00396E19" w:rsidP="00961B5D">
      <w:pPr>
        <w:rPr>
          <w:rFonts w:ascii="HelveticaNeueLT Std" w:hAnsi="HelveticaNeueLT Std"/>
        </w:rPr>
      </w:pPr>
      <w:r>
        <w:rPr>
          <w:rFonts w:ascii="HelveticaNeueLT Std" w:hAnsi="HelveticaNeueLT Std"/>
        </w:rPr>
        <w:t>TERMS &amp; CONDITIONS</w:t>
      </w:r>
    </w:p>
    <w:p w14:paraId="505E0021" w14:textId="77777777" w:rsidR="0079677A" w:rsidRDefault="0079677A">
      <w:pPr>
        <w:rPr>
          <w:rFonts w:ascii="HelveticaNeueLT Std" w:hAnsi="HelveticaNeueLT Std"/>
        </w:rPr>
      </w:pPr>
      <w:r>
        <w:rPr>
          <w:rFonts w:ascii="HelveticaNeueLT Std" w:hAnsi="HelveticaNeueLT Std"/>
        </w:rPr>
        <w:t>Applications are invited for discretionary bursaries.  These are awarded to help overcome the individual barriers to participation a student might face.  To be eligible to receive a bursary, a student must be</w:t>
      </w:r>
    </w:p>
    <w:p w14:paraId="4137DE56" w14:textId="77777777" w:rsidR="0079677A" w:rsidRPr="0079677A" w:rsidRDefault="0079677A" w:rsidP="0079677A">
      <w:pPr>
        <w:pStyle w:val="ListParagraph"/>
        <w:numPr>
          <w:ilvl w:val="0"/>
          <w:numId w:val="1"/>
        </w:numPr>
        <w:rPr>
          <w:rFonts w:ascii="HelveticaNeueLT Std" w:hAnsi="HelveticaNeueLT Std"/>
        </w:rPr>
      </w:pPr>
      <w:r w:rsidRPr="0079677A">
        <w:rPr>
          <w:rFonts w:ascii="HelveticaNeueLT Std" w:hAnsi="HelveticaNeueLT Std"/>
        </w:rPr>
        <w:t>Over 16</w:t>
      </w:r>
    </w:p>
    <w:p w14:paraId="175955BF" w14:textId="77777777" w:rsidR="0079677A" w:rsidRPr="0079677A" w:rsidRDefault="0079677A" w:rsidP="0079677A">
      <w:pPr>
        <w:pStyle w:val="ListParagraph"/>
        <w:numPr>
          <w:ilvl w:val="0"/>
          <w:numId w:val="1"/>
        </w:numPr>
        <w:rPr>
          <w:rFonts w:ascii="HelveticaNeueLT Std" w:hAnsi="HelveticaNeueLT Std"/>
        </w:rPr>
      </w:pPr>
      <w:r w:rsidRPr="0079677A">
        <w:rPr>
          <w:rFonts w:ascii="HelveticaNeueLT Std" w:hAnsi="HelveticaNeueLT Std"/>
        </w:rPr>
        <w:t>Under 19 at the 31</w:t>
      </w:r>
      <w:r w:rsidRPr="0079677A">
        <w:rPr>
          <w:rFonts w:ascii="HelveticaNeueLT Std" w:hAnsi="HelveticaNeueLT Std"/>
          <w:vertAlign w:val="superscript"/>
        </w:rPr>
        <w:t>st</w:t>
      </w:r>
      <w:r w:rsidRPr="0079677A">
        <w:rPr>
          <w:rFonts w:ascii="HelveticaNeueLT Std" w:hAnsi="HelveticaNeueLT Std"/>
        </w:rPr>
        <w:t xml:space="preserve"> August before the academic year relevant to the support</w:t>
      </w:r>
    </w:p>
    <w:p w14:paraId="593B4552" w14:textId="02DB4078" w:rsidR="00620704" w:rsidRDefault="002F7948">
      <w:pPr>
        <w:rPr>
          <w:rFonts w:ascii="HelveticaNeueLT Std" w:hAnsi="HelveticaNeueLT Std"/>
        </w:rPr>
      </w:pPr>
      <w:r>
        <w:rPr>
          <w:rFonts w:ascii="HelveticaNeueLT Std" w:hAnsi="HelveticaNeueLT Std"/>
        </w:rPr>
        <w:t>T</w:t>
      </w:r>
      <w:r w:rsidR="0079677A">
        <w:rPr>
          <w:rFonts w:ascii="HelveticaNeueLT Std" w:hAnsi="HelveticaNeueLT Std"/>
        </w:rPr>
        <w:t>he allowance is</w:t>
      </w:r>
      <w:r w:rsidR="003501C4">
        <w:rPr>
          <w:rFonts w:ascii="HelveticaNeueLT Std" w:hAnsi="HelveticaNeueLT Std"/>
        </w:rPr>
        <w:t xml:space="preserve"> paid over </w:t>
      </w:r>
      <w:r w:rsidR="008F4E78">
        <w:rPr>
          <w:rFonts w:ascii="HelveticaNeueLT Std" w:hAnsi="HelveticaNeueLT Std"/>
        </w:rPr>
        <w:t>to student</w:t>
      </w:r>
      <w:r w:rsidR="005B4770">
        <w:rPr>
          <w:rFonts w:ascii="HelveticaNeueLT Std" w:hAnsi="HelveticaNeueLT Std"/>
        </w:rPr>
        <w:t>s twice a</w:t>
      </w:r>
      <w:r w:rsidR="008F4E78">
        <w:rPr>
          <w:rFonts w:ascii="HelveticaNeueLT Std" w:hAnsi="HelveticaNeueLT Std"/>
        </w:rPr>
        <w:t xml:space="preserve"> year: Oc</w:t>
      </w:r>
      <w:r w:rsidR="003501C4">
        <w:rPr>
          <w:rFonts w:ascii="HelveticaNeueLT Std" w:hAnsi="HelveticaNeueLT Std"/>
        </w:rPr>
        <w:t>t</w:t>
      </w:r>
      <w:r w:rsidR="001D12B6">
        <w:rPr>
          <w:rFonts w:ascii="HelveticaNeueLT Std" w:hAnsi="HelveticaNeueLT Std"/>
        </w:rPr>
        <w:t>ober</w:t>
      </w:r>
      <w:r w:rsidR="005B4770">
        <w:rPr>
          <w:rFonts w:ascii="HelveticaNeueLT Std" w:hAnsi="HelveticaNeueLT Std"/>
        </w:rPr>
        <w:t xml:space="preserve"> </w:t>
      </w:r>
      <w:r w:rsidR="001D12B6">
        <w:rPr>
          <w:rFonts w:ascii="HelveticaNeueLT Std" w:hAnsi="HelveticaNeueLT Std"/>
        </w:rPr>
        <w:t xml:space="preserve">and </w:t>
      </w:r>
      <w:r w:rsidR="003501C4">
        <w:rPr>
          <w:rFonts w:ascii="HelveticaNeueLT Std" w:hAnsi="HelveticaNeueLT Std"/>
        </w:rPr>
        <w:t>April</w:t>
      </w:r>
      <w:r w:rsidR="0079677A">
        <w:rPr>
          <w:rFonts w:ascii="HelveticaNeueLT Std" w:hAnsi="HelveticaNeueLT Std"/>
        </w:rPr>
        <w:t xml:space="preserve">.  </w:t>
      </w:r>
      <w:r w:rsidR="003501C4">
        <w:rPr>
          <w:rFonts w:ascii="HelveticaNeueLT Std" w:hAnsi="HelveticaNeueLT Std"/>
        </w:rPr>
        <w:t xml:space="preserve">If there is a balance remaining in the </w:t>
      </w:r>
      <w:r w:rsidR="00A42DCB">
        <w:rPr>
          <w:rFonts w:ascii="HelveticaNeueLT Std" w:hAnsi="HelveticaNeueLT Std"/>
        </w:rPr>
        <w:t xml:space="preserve">retained </w:t>
      </w:r>
      <w:r w:rsidR="003501C4">
        <w:rPr>
          <w:rFonts w:ascii="HelveticaNeueLT Std" w:hAnsi="HelveticaNeueLT Std"/>
        </w:rPr>
        <w:t>contingency sum in March it is allocated amo</w:t>
      </w:r>
      <w:r w:rsidR="00A42DCB">
        <w:rPr>
          <w:rFonts w:ascii="HelveticaNeueLT Std" w:hAnsi="HelveticaNeueLT Std"/>
        </w:rPr>
        <w:t>ng the qualifying students and</w:t>
      </w:r>
      <w:r w:rsidR="003501C4">
        <w:rPr>
          <w:rFonts w:ascii="HelveticaNeueLT Std" w:hAnsi="HelveticaNeueLT Std"/>
        </w:rPr>
        <w:t xml:space="preserve"> added to their April payment. </w:t>
      </w:r>
      <w:r w:rsidR="001D12B6">
        <w:rPr>
          <w:rFonts w:ascii="HelveticaNeueLT Std" w:hAnsi="HelveticaNeueLT Std"/>
        </w:rPr>
        <w:t>W</w:t>
      </w:r>
      <w:r w:rsidR="00F02B34">
        <w:rPr>
          <w:rFonts w:ascii="HelveticaNeueLT Std" w:hAnsi="HelveticaNeueLT Std"/>
        </w:rPr>
        <w:t xml:space="preserve">e welcome applications by a deadline of </w:t>
      </w:r>
      <w:r w:rsidR="00BD1E87">
        <w:rPr>
          <w:rFonts w:ascii="HelveticaNeueLT Std" w:hAnsi="HelveticaNeueLT Std"/>
        </w:rPr>
        <w:t>the second Friday</w:t>
      </w:r>
      <w:r w:rsidR="001D12B6">
        <w:rPr>
          <w:rFonts w:ascii="HelveticaNeueLT Std" w:hAnsi="HelveticaNeueLT Std"/>
        </w:rPr>
        <w:t xml:space="preserve"> in September</w:t>
      </w:r>
      <w:r w:rsidR="00555BFC">
        <w:rPr>
          <w:rFonts w:ascii="HelveticaNeueLT Std" w:hAnsi="HelveticaNeueLT Std"/>
        </w:rPr>
        <w:t>.</w:t>
      </w:r>
      <w:r w:rsidR="001D12B6">
        <w:rPr>
          <w:rFonts w:ascii="HelveticaNeueLT Std" w:hAnsi="HelveticaNeueLT Std"/>
        </w:rPr>
        <w:t xml:space="preserve">  Late applications will be assessed with the any other in-year applications</w:t>
      </w:r>
      <w:bookmarkStart w:id="0" w:name="_GoBack"/>
      <w:bookmarkEnd w:id="0"/>
      <w:r w:rsidR="001D12B6">
        <w:rPr>
          <w:rFonts w:ascii="HelveticaNeueLT Std" w:hAnsi="HelveticaNeueLT Std"/>
        </w:rPr>
        <w:t xml:space="preserve"> ready for the next allowance payment run.</w:t>
      </w:r>
      <w:r w:rsidR="00555BFC">
        <w:rPr>
          <w:rFonts w:ascii="HelveticaNeueLT Std" w:hAnsi="HelveticaNeueLT Std"/>
        </w:rPr>
        <w:t xml:space="preserve"> </w:t>
      </w:r>
    </w:p>
    <w:p w14:paraId="51DF38D3" w14:textId="77777777" w:rsidR="003501C4" w:rsidRDefault="00620704">
      <w:pPr>
        <w:rPr>
          <w:rFonts w:ascii="HelveticaNeueLT Std" w:hAnsi="HelveticaNeueLT Std"/>
        </w:rPr>
      </w:pPr>
      <w:r>
        <w:rPr>
          <w:rFonts w:ascii="HelveticaNeueLT Std" w:hAnsi="HelveticaNeueLT Std"/>
        </w:rPr>
        <w:t xml:space="preserve">Students should note that they accept conditions for receiving a bursary – regular attendance, timekeeping, good behaviour </w:t>
      </w:r>
      <w:r w:rsidR="0079677A">
        <w:rPr>
          <w:rFonts w:ascii="HelveticaNeueLT Std" w:hAnsi="HelveticaNeueLT Std"/>
        </w:rPr>
        <w:t xml:space="preserve">and dress code will be observed.  </w:t>
      </w:r>
      <w:r w:rsidR="00A42DCB">
        <w:rPr>
          <w:rFonts w:ascii="HelveticaNeueLT Std" w:hAnsi="HelveticaNeueLT Std"/>
        </w:rPr>
        <w:t>We will contact you should you be in danger of having your bursary reduced or revoked.</w:t>
      </w:r>
    </w:p>
    <w:p w14:paraId="7B93CEEA" w14:textId="1F55185A" w:rsidR="00F02B34" w:rsidRDefault="00C37FE8" w:rsidP="00C37FE8">
      <w:pPr>
        <w:rPr>
          <w:rFonts w:ascii="HelveticaNeueLT Std" w:hAnsi="HelveticaNeueLT Std"/>
        </w:rPr>
      </w:pPr>
      <w:r>
        <w:rPr>
          <w:rFonts w:ascii="HelveticaNeueLT Std" w:hAnsi="HelveticaNeueLT Std"/>
        </w:rPr>
        <w:t xml:space="preserve">Students who do not qualify for free school meals will have at least </w:t>
      </w:r>
      <w:r w:rsidR="00EB2A90">
        <w:rPr>
          <w:rFonts w:ascii="HelveticaNeueLT Std" w:hAnsi="HelveticaNeueLT Std"/>
        </w:rPr>
        <w:t>2</w:t>
      </w:r>
      <w:r>
        <w:rPr>
          <w:rFonts w:ascii="HelveticaNeueLT Std" w:hAnsi="HelveticaNeueLT Std"/>
        </w:rPr>
        <w:t xml:space="preserve">0% of their bursary allocation added to ID cards for catering.  </w:t>
      </w:r>
    </w:p>
    <w:p w14:paraId="2C97B924" w14:textId="77777777" w:rsidR="00EB2A90" w:rsidRDefault="00C37FE8" w:rsidP="00C37FE8">
      <w:pPr>
        <w:rPr>
          <w:rFonts w:ascii="HelveticaNeueLT Std" w:hAnsi="HelveticaNeueLT Std"/>
        </w:rPr>
      </w:pPr>
      <w:r>
        <w:rPr>
          <w:rFonts w:ascii="HelveticaNeueLT Std" w:hAnsi="HelveticaNeueLT Std"/>
        </w:rPr>
        <w:t>Eligible expenditure for the balance includes uniform</w:t>
      </w:r>
      <w:r w:rsidR="00722517">
        <w:rPr>
          <w:rFonts w:ascii="HelveticaNeueLT Std" w:hAnsi="HelveticaNeueLT Std"/>
        </w:rPr>
        <w:t xml:space="preserve"> or other specialist clothing</w:t>
      </w:r>
      <w:r>
        <w:rPr>
          <w:rFonts w:ascii="HelveticaNeueLT Std" w:hAnsi="HelveticaNeueLT Std"/>
        </w:rPr>
        <w:t>, trips, bo</w:t>
      </w:r>
      <w:r w:rsidR="001D12B6">
        <w:rPr>
          <w:rFonts w:ascii="HelveticaNeueLT Std" w:hAnsi="HelveticaNeueLT Std"/>
        </w:rPr>
        <w:t xml:space="preserve">oks, equipment, </w:t>
      </w:r>
      <w:r>
        <w:rPr>
          <w:rFonts w:ascii="HelveticaNeueLT Std" w:hAnsi="HelveticaNeueLT Std"/>
        </w:rPr>
        <w:t>travel to University interviews and taster days</w:t>
      </w:r>
      <w:r w:rsidR="00722517">
        <w:rPr>
          <w:rFonts w:ascii="HelveticaNeueLT Std" w:hAnsi="HelveticaNeueLT Std"/>
        </w:rPr>
        <w:t>, support of placements</w:t>
      </w:r>
      <w:r>
        <w:rPr>
          <w:rFonts w:ascii="HelveticaNeueLT Std" w:hAnsi="HelveticaNeueLT Std"/>
        </w:rPr>
        <w:t>, sports kit, D</w:t>
      </w:r>
      <w:r w:rsidR="001D12B6">
        <w:rPr>
          <w:rFonts w:ascii="HelveticaNeueLT Std" w:hAnsi="HelveticaNeueLT Std"/>
        </w:rPr>
        <w:t>uke</w:t>
      </w:r>
      <w:r>
        <w:rPr>
          <w:rFonts w:ascii="HelveticaNeueLT Std" w:hAnsi="HelveticaNeueLT Std"/>
        </w:rPr>
        <w:t xml:space="preserve"> of E</w:t>
      </w:r>
      <w:r w:rsidR="001D12B6">
        <w:rPr>
          <w:rFonts w:ascii="HelveticaNeueLT Std" w:hAnsi="HelveticaNeueLT Std"/>
        </w:rPr>
        <w:t xml:space="preserve">dinburgh Award, stationery and </w:t>
      </w:r>
      <w:r>
        <w:rPr>
          <w:rFonts w:ascii="HelveticaNeueLT Std" w:hAnsi="HelveticaNeueLT Std"/>
        </w:rPr>
        <w:t xml:space="preserve">transport.  These items should be agreed in advance, and should be detailed in your application form.  Payment will be made direct to third parties where possible.  Of the allocated sum, we may require spend is made on specific aspects such as travel, meals, equipment.  </w:t>
      </w:r>
    </w:p>
    <w:p w14:paraId="32EDB93A" w14:textId="4CE4F1DC" w:rsidR="00EB2A90" w:rsidRDefault="00EB2A90" w:rsidP="00C37FE8">
      <w:pPr>
        <w:rPr>
          <w:rFonts w:ascii="HelveticaNeueLT Std" w:hAnsi="HelveticaNeueLT Std"/>
        </w:rPr>
      </w:pPr>
      <w:r>
        <w:rPr>
          <w:rFonts w:ascii="HelveticaNeueLT Std" w:hAnsi="HelveticaNeueLT Std"/>
        </w:rPr>
        <w:t>Bursary sums will vary from student to student, depending upon their household income banding (below), the distance they need to travel to the institution, and the requirements of their study programme</w:t>
      </w:r>
      <w:r w:rsidR="005E3BF0">
        <w:rPr>
          <w:rFonts w:ascii="HelveticaNeueLT Std" w:hAnsi="HelveticaNeueLT Std"/>
        </w:rPr>
        <w:t>.</w:t>
      </w:r>
    </w:p>
    <w:p w14:paraId="7075E629" w14:textId="4D7D8CEB" w:rsidR="00C37FE8" w:rsidRPr="00C37FE8" w:rsidRDefault="005E3BF0" w:rsidP="00C37FE8">
      <w:pPr>
        <w:rPr>
          <w:rFonts w:ascii="HelveticaNeueLT Std" w:hAnsi="HelveticaNeueLT Std"/>
        </w:rPr>
      </w:pPr>
      <w:r>
        <w:rPr>
          <w:rFonts w:ascii="HelveticaNeueLT Std" w:hAnsi="HelveticaNeueLT Std"/>
        </w:rPr>
        <w:t>Where possible, the bursary will be paid ‘in kind’ and t</w:t>
      </w:r>
      <w:r w:rsidR="00C37FE8">
        <w:rPr>
          <w:rFonts w:ascii="HelveticaNeueLT Std" w:hAnsi="HelveticaNeueLT Std"/>
        </w:rPr>
        <w:t>hereafter the balance will be paid into a bank account which must be in the student’s own name.</w:t>
      </w:r>
      <w:r w:rsidR="00555BFC">
        <w:rPr>
          <w:rFonts w:ascii="HelveticaNeueLT Std" w:hAnsi="HelveticaNeueLT Std"/>
        </w:rPr>
        <w:t xml:space="preserve"> Bursaries are awarded in bandings, and the </w:t>
      </w:r>
      <w:r w:rsidR="001D12B6">
        <w:rPr>
          <w:rFonts w:ascii="HelveticaNeueLT Std" w:hAnsi="HelveticaNeueLT Std"/>
        </w:rPr>
        <w:t>final allocation will be depende</w:t>
      </w:r>
      <w:r w:rsidR="00555BFC">
        <w:rPr>
          <w:rFonts w:ascii="HelveticaNeueLT Std" w:hAnsi="HelveticaNeueLT Std"/>
        </w:rPr>
        <w:t>nt on the number of qualifying applicants:</w:t>
      </w:r>
    </w:p>
    <w:p w14:paraId="760B962C" w14:textId="77777777" w:rsidR="00C37FE8" w:rsidRPr="00C37FE8" w:rsidRDefault="00C37FE8" w:rsidP="00C37FE8">
      <w:pPr>
        <w:pStyle w:val="ListParagraph"/>
        <w:widowControl w:val="0"/>
        <w:numPr>
          <w:ilvl w:val="0"/>
          <w:numId w:val="4"/>
        </w:numPr>
        <w:autoSpaceDE w:val="0"/>
        <w:autoSpaceDN w:val="0"/>
        <w:adjustRightInd w:val="0"/>
        <w:rPr>
          <w:rFonts w:ascii="HelveticaNeueLT Std" w:hAnsi="HelveticaNeueLT Std"/>
        </w:rPr>
      </w:pPr>
      <w:r w:rsidRPr="00C37FE8">
        <w:rPr>
          <w:rFonts w:ascii="HelveticaNeueLT Std" w:hAnsi="HelveticaNeueLT Std"/>
        </w:rPr>
        <w:t>Band 1 Household income less than £16,500pa</w:t>
      </w:r>
    </w:p>
    <w:p w14:paraId="358D09C0" w14:textId="77777777" w:rsidR="00C37FE8" w:rsidRPr="00C37FE8" w:rsidRDefault="00C37FE8" w:rsidP="00C37FE8">
      <w:pPr>
        <w:pStyle w:val="ListParagraph"/>
        <w:widowControl w:val="0"/>
        <w:numPr>
          <w:ilvl w:val="0"/>
          <w:numId w:val="4"/>
        </w:numPr>
        <w:autoSpaceDE w:val="0"/>
        <w:autoSpaceDN w:val="0"/>
        <w:adjustRightInd w:val="0"/>
        <w:rPr>
          <w:rFonts w:ascii="HelveticaNeueLT Std" w:hAnsi="HelveticaNeueLT Std"/>
        </w:rPr>
      </w:pPr>
      <w:r w:rsidRPr="00C37FE8">
        <w:rPr>
          <w:rFonts w:ascii="HelveticaNeueLT Std" w:hAnsi="HelveticaNeueLT Std"/>
        </w:rPr>
        <w:t>Band 2 Household income between £16,501 - £22,000</w:t>
      </w:r>
    </w:p>
    <w:p w14:paraId="7EBBD6A6" w14:textId="77777777" w:rsidR="00C37FE8" w:rsidRPr="00C37FE8" w:rsidRDefault="00C37FE8" w:rsidP="00C37FE8">
      <w:pPr>
        <w:pStyle w:val="ListParagraph"/>
        <w:widowControl w:val="0"/>
        <w:numPr>
          <w:ilvl w:val="0"/>
          <w:numId w:val="4"/>
        </w:numPr>
        <w:autoSpaceDE w:val="0"/>
        <w:autoSpaceDN w:val="0"/>
        <w:adjustRightInd w:val="0"/>
        <w:rPr>
          <w:rFonts w:ascii="HelveticaNeueLT Std" w:hAnsi="HelveticaNeueLT Std"/>
        </w:rPr>
      </w:pPr>
      <w:r w:rsidRPr="00C37FE8">
        <w:rPr>
          <w:rFonts w:ascii="HelveticaNeueLT Std" w:hAnsi="HelveticaNeueLT Std"/>
        </w:rPr>
        <w:t xml:space="preserve">Band 3 Household income between £22,001 - £30,000 </w:t>
      </w:r>
    </w:p>
    <w:p w14:paraId="07269E96" w14:textId="51095AF0" w:rsidR="00620704" w:rsidRDefault="00C37FE8">
      <w:pPr>
        <w:rPr>
          <w:rFonts w:ascii="HelveticaNeueLT Std" w:hAnsi="HelveticaNeueLT Std"/>
        </w:rPr>
      </w:pPr>
      <w:r>
        <w:rPr>
          <w:rFonts w:ascii="HelveticaNeueLT Std" w:hAnsi="HelveticaNeueLT Std"/>
        </w:rPr>
        <w:t xml:space="preserve">Household income includes unearned income such as shares/investments, savings, rental income.  </w:t>
      </w:r>
      <w:r w:rsidR="001D12B6">
        <w:rPr>
          <w:rFonts w:ascii="HelveticaNeueLT Std" w:hAnsi="HelveticaNeueLT Std"/>
        </w:rPr>
        <w:t xml:space="preserve">If you are in receipt of a Universal Credit award notice, we would request the three most recent monthly award statements plus the take-home pay figure, to arrive at the </w:t>
      </w:r>
      <w:r w:rsidR="00203407">
        <w:rPr>
          <w:rFonts w:ascii="HelveticaNeueLT Std" w:hAnsi="HelveticaNeueLT Std"/>
        </w:rPr>
        <w:t xml:space="preserve">total monthly income, and we would multiply up by 12 to assess the Banding as above.  </w:t>
      </w:r>
      <w:r w:rsidR="00620704">
        <w:rPr>
          <w:rFonts w:ascii="HelveticaNeueLT Std" w:hAnsi="HelveticaNeueLT Std"/>
        </w:rPr>
        <w:t>Applications are confidential the Bursar, Chief Finance Of</w:t>
      </w:r>
      <w:r>
        <w:rPr>
          <w:rFonts w:ascii="HelveticaNeueLT Std" w:hAnsi="HelveticaNeueLT Std"/>
        </w:rPr>
        <w:t>ficer, Head Teacher and Executive P</w:t>
      </w:r>
      <w:r w:rsidR="00620704">
        <w:rPr>
          <w:rFonts w:ascii="HelveticaNeueLT Std" w:hAnsi="HelveticaNeueLT Std"/>
        </w:rPr>
        <w:t>rincipal.</w:t>
      </w:r>
      <w:r w:rsidR="00F02B34">
        <w:rPr>
          <w:rFonts w:ascii="HelveticaNeueLT Std" w:hAnsi="HelveticaNeueLT Std"/>
        </w:rPr>
        <w:t xml:space="preserve"> </w:t>
      </w:r>
    </w:p>
    <w:p w14:paraId="6F9E92C4" w14:textId="77777777" w:rsidR="00922417" w:rsidRDefault="004C5FE7">
      <w:pPr>
        <w:rPr>
          <w:rFonts w:ascii="HelveticaNeueLT Std" w:hAnsi="HelveticaNeueLT Std"/>
        </w:rPr>
      </w:pPr>
      <w:r>
        <w:rPr>
          <w:rFonts w:ascii="HelveticaNeueLT Std" w:hAnsi="HelveticaNeueLT Std"/>
        </w:rPr>
        <w:t>Payments will be stopped for students who have been absent for a period of four consecutive weeks (excluding holidays).  Money may be taken back from students if it has not been spent on the agreed qualifying reason.</w:t>
      </w:r>
    </w:p>
    <w:p w14:paraId="317164D6" w14:textId="5924C464" w:rsidR="00F02B34" w:rsidRDefault="00F02B34" w:rsidP="00F02B34">
      <w:pPr>
        <w:rPr>
          <w:rFonts w:ascii="HelveticaNeueLT Std" w:hAnsi="HelveticaNeueLT Std"/>
        </w:rPr>
      </w:pPr>
      <w:r>
        <w:rPr>
          <w:rFonts w:ascii="HelveticaNeueLT Std" w:hAnsi="HelveticaNeueLT Std"/>
        </w:rPr>
        <w:lastRenderedPageBreak/>
        <w:t>The Application Form describes the circumstances around eligibility and the Bandings of household income which would trigger a bursary award.  Some of the criteria will elicit an additional Vulnerable Bursary Award which we can apply for directly from the E</w:t>
      </w:r>
      <w:r w:rsidR="001D12B6">
        <w:rPr>
          <w:rFonts w:ascii="HelveticaNeueLT Std" w:hAnsi="HelveticaNeueLT Std"/>
        </w:rPr>
        <w:t>S</w:t>
      </w:r>
      <w:r>
        <w:rPr>
          <w:rFonts w:ascii="HelveticaNeueLT Std" w:hAnsi="HelveticaNeueLT Std"/>
        </w:rPr>
        <w:t>FA.  Vulnerable Bursary Awards are currently deployed at £1200 for a course of at least 30 weeks.  Other unlisted criteria which may result in an Award include</w:t>
      </w:r>
    </w:p>
    <w:p w14:paraId="6636347D" w14:textId="77777777" w:rsidR="00F02B34" w:rsidRPr="0079677A" w:rsidRDefault="00F02B34" w:rsidP="00F02B34">
      <w:pPr>
        <w:pStyle w:val="ListParagraph"/>
        <w:numPr>
          <w:ilvl w:val="0"/>
          <w:numId w:val="2"/>
        </w:numPr>
        <w:rPr>
          <w:rFonts w:ascii="HelveticaNeueLT Std" w:hAnsi="HelveticaNeueLT Std"/>
        </w:rPr>
      </w:pPr>
      <w:r w:rsidRPr="0079677A">
        <w:rPr>
          <w:rFonts w:ascii="HelveticaNeueLT Std" w:hAnsi="HelveticaNeueLT Std"/>
        </w:rPr>
        <w:t>Courses with high costs such as specialist equipment or clothes</w:t>
      </w:r>
    </w:p>
    <w:p w14:paraId="48889BF1" w14:textId="77777777" w:rsidR="00F02B34" w:rsidRPr="0079677A" w:rsidRDefault="00F02B34" w:rsidP="00F02B34">
      <w:pPr>
        <w:pStyle w:val="ListParagraph"/>
        <w:numPr>
          <w:ilvl w:val="0"/>
          <w:numId w:val="2"/>
        </w:numPr>
        <w:rPr>
          <w:rFonts w:ascii="HelveticaNeueLT Std" w:hAnsi="HelveticaNeueLT Std"/>
        </w:rPr>
      </w:pPr>
      <w:r w:rsidRPr="0079677A">
        <w:rPr>
          <w:rFonts w:ascii="HelveticaNeueLT Std" w:hAnsi="HelveticaNeueLT Std"/>
        </w:rPr>
        <w:t>Number of dependent children in the household</w:t>
      </w:r>
    </w:p>
    <w:p w14:paraId="3BD3420B" w14:textId="0200DD36" w:rsidR="00F02B34" w:rsidRPr="0079677A" w:rsidRDefault="00F02B34" w:rsidP="00F02B34">
      <w:pPr>
        <w:pStyle w:val="ListParagraph"/>
        <w:numPr>
          <w:ilvl w:val="0"/>
          <w:numId w:val="2"/>
        </w:numPr>
        <w:rPr>
          <w:rFonts w:ascii="HelveticaNeueLT Std" w:hAnsi="HelveticaNeueLT Std"/>
        </w:rPr>
      </w:pPr>
      <w:r w:rsidRPr="0079677A">
        <w:rPr>
          <w:rFonts w:ascii="HelveticaNeueLT Std" w:hAnsi="HelveticaNeueLT Std"/>
        </w:rPr>
        <w:t>F</w:t>
      </w:r>
      <w:r w:rsidR="001D12B6">
        <w:rPr>
          <w:rFonts w:ascii="HelveticaNeueLT Std" w:hAnsi="HelveticaNeueLT Std"/>
        </w:rPr>
        <w:t xml:space="preserve">ree </w:t>
      </w:r>
      <w:r w:rsidRPr="0079677A">
        <w:rPr>
          <w:rFonts w:ascii="HelveticaNeueLT Std" w:hAnsi="HelveticaNeueLT Std"/>
        </w:rPr>
        <w:t>S</w:t>
      </w:r>
      <w:r w:rsidR="001D12B6">
        <w:rPr>
          <w:rFonts w:ascii="HelveticaNeueLT Std" w:hAnsi="HelveticaNeueLT Std"/>
        </w:rPr>
        <w:t xml:space="preserve">chool </w:t>
      </w:r>
      <w:r w:rsidRPr="0079677A">
        <w:rPr>
          <w:rFonts w:ascii="HelveticaNeueLT Std" w:hAnsi="HelveticaNeueLT Std"/>
        </w:rPr>
        <w:t>M</w:t>
      </w:r>
      <w:r w:rsidR="001D12B6">
        <w:rPr>
          <w:rFonts w:ascii="HelveticaNeueLT Std" w:hAnsi="HelveticaNeueLT Std"/>
        </w:rPr>
        <w:t>eals</w:t>
      </w:r>
      <w:r w:rsidRPr="0079677A">
        <w:rPr>
          <w:rFonts w:ascii="HelveticaNeueLT Std" w:hAnsi="HelveticaNeueLT Std"/>
        </w:rPr>
        <w:t xml:space="preserve"> take up in Year 11 (or Year 12)</w:t>
      </w:r>
    </w:p>
    <w:p w14:paraId="32998381" w14:textId="77777777" w:rsidR="00F02B34" w:rsidRPr="0079677A" w:rsidRDefault="00F02B34" w:rsidP="00F02B34">
      <w:pPr>
        <w:pStyle w:val="ListParagraph"/>
        <w:numPr>
          <w:ilvl w:val="0"/>
          <w:numId w:val="2"/>
        </w:numPr>
        <w:rPr>
          <w:rFonts w:ascii="HelveticaNeueLT Std" w:hAnsi="HelveticaNeueLT Std"/>
        </w:rPr>
      </w:pPr>
      <w:r w:rsidRPr="0079677A">
        <w:rPr>
          <w:rFonts w:ascii="HelveticaNeueLT Std" w:hAnsi="HelveticaNeueLT Std"/>
        </w:rPr>
        <w:t>Teenage parent</w:t>
      </w:r>
    </w:p>
    <w:p w14:paraId="4656A7BB" w14:textId="77777777" w:rsidR="00F02B34" w:rsidRDefault="00F02B34" w:rsidP="00F02B34">
      <w:pPr>
        <w:pStyle w:val="ListParagraph"/>
        <w:numPr>
          <w:ilvl w:val="0"/>
          <w:numId w:val="2"/>
        </w:numPr>
        <w:rPr>
          <w:rFonts w:ascii="HelveticaNeueLT Std" w:hAnsi="HelveticaNeueLT Std"/>
        </w:rPr>
      </w:pPr>
      <w:r w:rsidRPr="0079677A">
        <w:rPr>
          <w:rFonts w:ascii="HelveticaNeueLT Std" w:hAnsi="HelveticaNeueLT Std"/>
        </w:rPr>
        <w:t>Carer responsibilities</w:t>
      </w:r>
    </w:p>
    <w:p w14:paraId="5274CC48" w14:textId="77777777" w:rsidR="00555BFC" w:rsidRDefault="00555BFC" w:rsidP="00555BFC">
      <w:pPr>
        <w:rPr>
          <w:rFonts w:ascii="HelveticaNeueLT Std" w:hAnsi="HelveticaNeueLT Std"/>
        </w:rPr>
      </w:pPr>
    </w:p>
    <w:p w14:paraId="0A28A98D" w14:textId="645B87C1" w:rsidR="00555BFC" w:rsidRPr="00555BFC" w:rsidRDefault="00555BFC" w:rsidP="00555BFC">
      <w:pPr>
        <w:rPr>
          <w:rFonts w:ascii="HelveticaNeueLT Std" w:hAnsi="HelveticaNeueLT Std"/>
        </w:rPr>
      </w:pPr>
      <w:r>
        <w:rPr>
          <w:rFonts w:ascii="HelveticaNeueLT Std" w:hAnsi="HelveticaNeueLT Std"/>
        </w:rPr>
        <w:t xml:space="preserve">Please return the completed application form </w:t>
      </w:r>
      <w:r w:rsidR="00CA1EA9">
        <w:rPr>
          <w:rFonts w:ascii="HelveticaNeueLT Std" w:hAnsi="HelveticaNeueLT Std"/>
        </w:rPr>
        <w:t xml:space="preserve">and evidence of income </w:t>
      </w:r>
      <w:r>
        <w:rPr>
          <w:rFonts w:ascii="HelveticaNeueLT Std" w:hAnsi="HelveticaNeueLT Std"/>
        </w:rPr>
        <w:t xml:space="preserve">by email to </w:t>
      </w:r>
      <w:hyperlink r:id="rId5" w:history="1">
        <w:r w:rsidRPr="00423545">
          <w:rPr>
            <w:rStyle w:val="Hyperlink"/>
            <w:rFonts w:ascii="HelveticaNeueLT Std" w:hAnsi="HelveticaNeueLT Std"/>
          </w:rPr>
          <w:t>edilks@catmosecollege.com</w:t>
        </w:r>
      </w:hyperlink>
      <w:r>
        <w:rPr>
          <w:rFonts w:ascii="HelveticaNeueLT Std" w:hAnsi="HelveticaNeueLT Std"/>
        </w:rPr>
        <w:t xml:space="preserve">, or by hard </w:t>
      </w:r>
      <w:r w:rsidR="001D12B6">
        <w:rPr>
          <w:rFonts w:ascii="HelveticaNeueLT Std" w:hAnsi="HelveticaNeueLT Std"/>
        </w:rPr>
        <w:t>copy to Mrs Dilks in the Central Services Building on Campus</w:t>
      </w:r>
      <w:r>
        <w:rPr>
          <w:rFonts w:ascii="HelveticaNeueLT Std" w:hAnsi="HelveticaNeueLT Std"/>
        </w:rPr>
        <w:t>.  You are most welcome to provide additional information to support the application</w:t>
      </w:r>
      <w:r w:rsidR="00374774">
        <w:rPr>
          <w:rFonts w:ascii="HelveticaNeueLT Std" w:hAnsi="HelveticaNeueLT Std"/>
        </w:rPr>
        <w:t>.</w:t>
      </w:r>
    </w:p>
    <w:p w14:paraId="056D8FCC" w14:textId="77777777" w:rsidR="00F02B34" w:rsidRPr="003501C4" w:rsidRDefault="00F02B34">
      <w:pPr>
        <w:rPr>
          <w:rFonts w:ascii="HelveticaNeueLT Std" w:hAnsi="HelveticaNeueLT Std"/>
        </w:rPr>
      </w:pPr>
    </w:p>
    <w:sectPr w:rsidR="00F02B34" w:rsidRPr="00350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50DF"/>
    <w:multiLevelType w:val="hybridMultilevel"/>
    <w:tmpl w:val="63EC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1456C"/>
    <w:multiLevelType w:val="hybridMultilevel"/>
    <w:tmpl w:val="006A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70822"/>
    <w:multiLevelType w:val="hybridMultilevel"/>
    <w:tmpl w:val="83A0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B06ABE"/>
    <w:multiLevelType w:val="hybridMultilevel"/>
    <w:tmpl w:val="747C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1C4"/>
    <w:rsid w:val="001D12B6"/>
    <w:rsid w:val="00203407"/>
    <w:rsid w:val="002F7948"/>
    <w:rsid w:val="003501C4"/>
    <w:rsid w:val="00374774"/>
    <w:rsid w:val="00396E19"/>
    <w:rsid w:val="003D6DBA"/>
    <w:rsid w:val="004C5FE7"/>
    <w:rsid w:val="00555BFC"/>
    <w:rsid w:val="005B4770"/>
    <w:rsid w:val="005E3BF0"/>
    <w:rsid w:val="00620704"/>
    <w:rsid w:val="00722517"/>
    <w:rsid w:val="0079677A"/>
    <w:rsid w:val="008408C8"/>
    <w:rsid w:val="008F4E78"/>
    <w:rsid w:val="00920A76"/>
    <w:rsid w:val="00922417"/>
    <w:rsid w:val="00961B5D"/>
    <w:rsid w:val="00A42DCB"/>
    <w:rsid w:val="00B9312D"/>
    <w:rsid w:val="00B942E4"/>
    <w:rsid w:val="00BD1E87"/>
    <w:rsid w:val="00C37FE8"/>
    <w:rsid w:val="00C61723"/>
    <w:rsid w:val="00CA1EA9"/>
    <w:rsid w:val="00DC070E"/>
    <w:rsid w:val="00E855EE"/>
    <w:rsid w:val="00EB2A90"/>
    <w:rsid w:val="00F02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460D"/>
  <w15:chartTrackingRefBased/>
  <w15:docId w15:val="{0C4BE33E-9B7D-4138-A1B6-C7A20A68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77A"/>
    <w:pPr>
      <w:ind w:left="720"/>
      <w:contextualSpacing/>
    </w:pPr>
  </w:style>
  <w:style w:type="character" w:styleId="Hyperlink">
    <w:name w:val="Hyperlink"/>
    <w:basedOn w:val="DefaultParagraphFont"/>
    <w:uiPriority w:val="99"/>
    <w:unhideWhenUsed/>
    <w:rsid w:val="00555B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lks@catmosecolle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Catmose College</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Ray</dc:creator>
  <cp:keywords/>
  <dc:description/>
  <cp:lastModifiedBy>Natalie Ray</cp:lastModifiedBy>
  <cp:revision>2</cp:revision>
  <cp:lastPrinted>2020-07-20T13:13:00Z</cp:lastPrinted>
  <dcterms:created xsi:type="dcterms:W3CDTF">2020-07-20T13:20:00Z</dcterms:created>
  <dcterms:modified xsi:type="dcterms:W3CDTF">2020-07-20T13:20:00Z</dcterms:modified>
</cp:coreProperties>
</file>